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image/svg+xml" Extension="svg"/>
  <Default ContentType="application/vnd.openxmlformats-package.relationships+xml" Extension="rels"/>
  <Default ContentType="application/xml" Extension="xml"/>
  <Default ContentType="application/vnd.openxmlformats-officedocument.obfuscatedFont" Extension="odtt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ntTable+xml" PartName="/word/fontTable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pPr>
        <w:spacing w:after="600"/>
        <w:jc w:val="center"/>
      </w:pPr>
      <w:r>
        <w:rPr>
          <w:b/>
          <w:bCs/>
          <w:color w:val="000000"/>
          <w:sz w:val="52"/>
          <w:szCs w:val="52"/>
          <w:rFonts w:ascii="SimSun" w:cs="SimSun" w:eastAsia="SimSun" w:hAnsi="SimSun"/>
        </w:rPr>
        <w:t xml:space="preserve">人工智能时代的人类存在问题探讨-开题报告</w:t>
      </w:r>
    </w:p>
    <w:p>
      <w:r>
        <w:br w:type="page"/>
      </w:r>
    </w:p>
    <w:p>
      <w:pPr>
        <w:pStyle w:val="Heading3"/>
        <w:spacing w:before="240" w:after="180"/>
        <w:ind w:left="480"/>
      </w:pPr>
      <w:r>
        <w:rPr>
          <w:b w:val="false"/>
          <w:bCs w:val="false"/>
          <w:color w:val="444444"/>
          <w:sz w:val="24"/>
          <w:szCs w:val="24"/>
          <w:rFonts w:ascii="SimSun" w:cs="SimSun" w:eastAsia="SimSun" w:hAnsi="SimSun"/>
        </w:rPr>
        <w:t xml:space="preserve">一、选题背景  </w:t>
      </w:r>
    </w:p>
    <w:p>
      <w:pPr>
        <w:spacing w:after="200"/>
        <w:ind w:firstLine="480"/>
      </w:pPr>
      <w:r>
        <w:rPr>
          <w:b w:val="false"/>
          <w:bCs w:val="false"/>
          <w:color w:val="000000"/>
          <w:sz w:val="24"/>
          <w:szCs w:val="24"/>
          <w:rFonts w:ascii="SimSun" w:cs="SimSun" w:eastAsia="SimSun" w:hAnsi="SimSun"/>
        </w:rPr>
        <w:t xml:space="preserve">人工智能（AI）技术的迅猛发展正在深刻改变人类社会的生产方式、生活方式和思维方式。从工业自动化到智能医疗，从自动驾驶到个性化推荐，AI的应用已渗透到各个领域。然而，随着技术的不断进步，人类的存在方式也面临前所未有的挑战。如何在AI时代重新定义人类的存在，成为哲学领域亟待解决的重要问题。  </w:t>
      </w:r>
    </w:p>
    <w:p>
      <w:pPr>
        <w:spacing w:after="200"/>
        <w:ind w:firstLine="480"/>
      </w:pPr>
      <w:r>
        <w:rPr>
          <w:b w:val="false"/>
          <w:bCs w:val="false"/>
          <w:color w:val="000000"/>
          <w:sz w:val="24"/>
          <w:szCs w:val="24"/>
          <w:rFonts w:ascii="SimSun" w:cs="SimSun" w:eastAsia="SimSun" w:hAnsi="SimSun"/>
        </w:rPr>
        <w:t xml:space="preserve">当前，学术界对AI技术的研究多集中于技术层面，而对人类存在问题的探讨相对不足。虽然已有学者从伦理学、社会学等角度提出了一些观点，但缺乏系统性的理论构建和实证研究。因此，本选题旨在从哲学视角出发，结合技术发展的现状，深入探讨AI时代人类存在的问题，以期为未来社会的健康发展提供理论支撑。  </w:t>
      </w:r>
    </w:p>
    <w:p>
      <w:pPr>
        <w:pStyle w:val="Heading3"/>
        <w:spacing w:before="240" w:after="180"/>
        <w:ind w:left="480"/>
      </w:pPr>
      <w:r>
        <w:rPr>
          <w:b w:val="false"/>
          <w:bCs w:val="false"/>
          <w:color w:val="444444"/>
          <w:sz w:val="24"/>
          <w:szCs w:val="24"/>
          <w:rFonts w:ascii="SimSun" w:cs="SimSun" w:eastAsia="SimSun" w:hAnsi="SimSun"/>
        </w:rPr>
        <w:t xml:space="preserve">二、研究目的和意义  </w:t>
      </w:r>
    </w:p>
    <w:p>
      <w:pPr>
        <w:spacing w:after="200"/>
        <w:ind w:firstLine="480"/>
      </w:pPr>
      <w:r>
        <w:rPr>
          <w:b w:val="false"/>
          <w:bCs w:val="false"/>
          <w:color w:val="000000"/>
          <w:sz w:val="24"/>
          <w:szCs w:val="24"/>
          <w:rFonts w:ascii="SimSun" w:cs="SimSun" w:eastAsia="SimSun" w:hAnsi="SimSun"/>
        </w:rPr>
        <w:t xml:space="preserve">本研究的核心目标在于系统分析AI时代人类存在方式的变化，并构建理论框架，以解释和解决由此引发的伦理、社会公平和人类主体性等问题。在理论层面，本研究将结合存在主义哲学和技术哲学，提出新的分析视角，丰富哲学领域对AI时代人类存在问题的研究。在实践层面，本研究将为制定相关政策提供参考，帮助社会更好地应对AI技术带来的挑战。  </w:t>
      </w:r>
    </w:p>
    <w:p>
      <w:pPr>
        <w:pStyle w:val="Heading3"/>
        <w:spacing w:before="240" w:after="180"/>
        <w:ind w:left="480"/>
      </w:pPr>
      <w:r>
        <w:rPr>
          <w:b w:val="false"/>
          <w:bCs w:val="false"/>
          <w:color w:val="444444"/>
          <w:sz w:val="24"/>
          <w:szCs w:val="24"/>
          <w:rFonts w:ascii="SimSun" w:cs="SimSun" w:eastAsia="SimSun" w:hAnsi="SimSun"/>
        </w:rPr>
        <w:t xml:space="preserve">三、研究内容，方法与技术路线  </w:t>
      </w:r>
    </w:p>
    <w:p>
      <w:pPr>
        <w:spacing w:after="200"/>
        <w:ind w:firstLine="480"/>
      </w:pPr>
      <w:r>
        <w:rPr>
          <w:b w:val="false"/>
          <w:bCs w:val="false"/>
          <w:color w:val="000000"/>
          <w:sz w:val="24"/>
          <w:szCs w:val="24"/>
          <w:rFonts w:ascii="SimSun" w:cs="SimSun" w:eastAsia="SimSun" w:hAnsi="SimSun"/>
        </w:rPr>
        <w:t xml:space="preserve">本研究首先通过文献综述，梳理AI技术的发展现状及其对人类存在方式的影响。随后，采用定性与定量相结合的方法，包括问卷调查和深度访谈，收集不同群体对AI技术及其影响的认知数据。数据分析将采用描述性统计和理论框架对比的方法，以揭示问题的具体表现及其程度。技术路线方面，研究将遵循“理论构建-实证研究-策略探讨”的逻辑，确保研究的系统性和科学性。  </w:t>
      </w:r>
    </w:p>
    <w:p>
      <w:pPr>
        <w:pStyle w:val="Heading3"/>
        <w:spacing w:before="240" w:after="180"/>
        <w:ind w:left="480"/>
      </w:pPr>
      <w:r>
        <w:rPr>
          <w:b w:val="false"/>
          <w:bCs w:val="false"/>
          <w:color w:val="444444"/>
          <w:sz w:val="24"/>
          <w:szCs w:val="24"/>
          <w:rFonts w:ascii="SimSun" w:cs="SimSun" w:eastAsia="SimSun" w:hAnsi="SimSun"/>
        </w:rPr>
        <w:t xml:space="preserve">四、论文结构安排  </w:t>
      </w:r>
    </w:p>
    <w:p>
      <w:pPr>
        <w:spacing w:after="200"/>
        <w:ind w:firstLine="480"/>
      </w:pPr>
      <w:r>
        <w:rPr>
          <w:b w:val="false"/>
          <w:bCs w:val="false"/>
          <w:color w:val="000000"/>
          <w:sz w:val="24"/>
          <w:szCs w:val="24"/>
          <w:rFonts w:ascii="SimSun" w:cs="SimSun" w:eastAsia="SimSun" w:hAnsi="SimSun"/>
        </w:rPr>
        <w:t xml:space="preserve">1. 绪论  </w:t>
      </w:r>
    </w:p>
    <w:p>
      <w:pPr>
        <w:spacing w:after="200"/>
        <w:ind w:firstLine="480"/>
      </w:pPr>
      <w:r>
        <w:rPr>
          <w:b w:val="false"/>
          <w:bCs w:val="false"/>
          <w:color w:val="000000"/>
          <w:sz w:val="24"/>
          <w:szCs w:val="24"/>
          <w:rFonts w:ascii="SimSun" w:cs="SimSun" w:eastAsia="SimSun" w:hAnsi="SimSun"/>
        </w:rPr>
        <w:t xml:space="preserve">2. AI时代人类存在问题的现状分析  </w:t>
      </w:r>
    </w:p>
    <w:p>
      <w:pPr>
        <w:spacing w:after="200"/>
        <w:ind w:firstLine="480"/>
      </w:pPr>
      <w:r>
        <w:rPr>
          <w:b w:val="false"/>
          <w:bCs w:val="false"/>
          <w:color w:val="000000"/>
          <w:sz w:val="24"/>
          <w:szCs w:val="24"/>
          <w:rFonts w:ascii="SimSun" w:cs="SimSun" w:eastAsia="SimSun" w:hAnsi="SimSun"/>
        </w:rPr>
        <w:t xml:space="preserve">3. 人类存在问题的理论构建  </w:t>
      </w:r>
    </w:p>
    <w:p>
      <w:pPr>
        <w:spacing w:after="200"/>
        <w:ind w:firstLine="480"/>
      </w:pPr>
      <w:r>
        <w:rPr>
          <w:b w:val="false"/>
          <w:bCs w:val="false"/>
          <w:color w:val="000000"/>
          <w:sz w:val="24"/>
          <w:szCs w:val="24"/>
          <w:rFonts w:ascii="SimSun" w:cs="SimSun" w:eastAsia="SimSun" w:hAnsi="SimSun"/>
        </w:rPr>
        <w:t xml:space="preserve">4. 实证研究设计  </w:t>
      </w:r>
    </w:p>
    <w:p>
      <w:pPr>
        <w:spacing w:after="200"/>
        <w:ind w:firstLine="480"/>
      </w:pPr>
      <w:r>
        <w:rPr>
          <w:b w:val="false"/>
          <w:bCs w:val="false"/>
          <w:color w:val="000000"/>
          <w:sz w:val="24"/>
          <w:szCs w:val="24"/>
          <w:rFonts w:ascii="SimSun" w:cs="SimSun" w:eastAsia="SimSun" w:hAnsi="SimSun"/>
        </w:rPr>
        <w:t xml:space="preserve">5. 实证研究结果与分析  </w:t>
      </w:r>
    </w:p>
    <w:p>
      <w:pPr>
        <w:spacing w:after="200"/>
        <w:ind w:firstLine="480"/>
      </w:pPr>
      <w:r>
        <w:rPr>
          <w:b w:val="false"/>
          <w:bCs w:val="false"/>
          <w:color w:val="000000"/>
          <w:sz w:val="24"/>
          <w:szCs w:val="24"/>
          <w:rFonts w:ascii="SimSun" w:cs="SimSun" w:eastAsia="SimSun" w:hAnsi="SimSun"/>
        </w:rPr>
        <w:t xml:space="preserve">6. 应对策略探讨  </w:t>
      </w:r>
    </w:p>
    <w:p>
      <w:pPr>
        <w:spacing w:after="200"/>
        <w:ind w:firstLine="480"/>
      </w:pPr>
      <w:r>
        <w:rPr>
          <w:b w:val="false"/>
          <w:bCs w:val="false"/>
          <w:color w:val="000000"/>
          <w:sz w:val="24"/>
          <w:szCs w:val="24"/>
          <w:rFonts w:ascii="SimSun" w:cs="SimSun" w:eastAsia="SimSun" w:hAnsi="SimSun"/>
        </w:rPr>
        <w:t xml:space="preserve">7. 研究结论与展望  </w:t>
      </w:r>
    </w:p>
    <w:p>
      <w:pPr>
        <w:spacing w:after="200"/>
        <w:ind w:firstLine="480"/>
      </w:pPr>
      <w:r>
        <w:rPr>
          <w:b w:val="false"/>
          <w:bCs w:val="false"/>
          <w:color w:val="000000"/>
          <w:sz w:val="24"/>
          <w:szCs w:val="24"/>
          <w:rFonts w:ascii="SimSun" w:cs="SimSun" w:eastAsia="SimSun" w:hAnsi="SimSun"/>
        </w:rPr>
        <w:t xml:space="preserve">8. 致谢  </w:t>
      </w:r>
    </w:p>
    <w:p>
      <w:pPr>
        <w:pStyle w:val="Heading3"/>
        <w:spacing w:before="240" w:after="180"/>
        <w:ind w:left="480"/>
      </w:pPr>
      <w:r>
        <w:rPr>
          <w:b w:val="false"/>
          <w:bCs w:val="false"/>
          <w:color w:val="444444"/>
          <w:sz w:val="24"/>
          <w:szCs w:val="24"/>
          <w:rFonts w:ascii="SimSun" w:cs="SimSun" w:eastAsia="SimSun" w:hAnsi="SimSun"/>
        </w:rPr>
        <w:t xml:space="preserve">五、预期成果和创新点  </w:t>
      </w:r>
    </w:p>
    <w:p>
      <w:pPr>
        <w:spacing w:after="200"/>
        <w:ind w:firstLine="480"/>
      </w:pPr>
      <w:r>
        <w:rPr>
          <w:b w:val="false"/>
          <w:bCs w:val="false"/>
          <w:color w:val="000000"/>
          <w:sz w:val="24"/>
          <w:szCs w:val="24"/>
          <w:rFonts w:ascii="SimSun" w:cs="SimSun" w:eastAsia="SimSun" w:hAnsi="SimSun"/>
        </w:rPr>
        <w:t xml:space="preserve">本研究的创新点在于首次从哲学视角系统构建AI时代人类存在问题的分析框架，并将理论与实证研究相结合。预期成果包括：提出新的理论分析维度，揭示AI技术对人类存在的深层次影响，并为相关政策的制定提供依据。与现有研究相比，本研究的突破在于将技术哲学与存在主义哲学相结合，为解决AI时代的伦理和社会问题提供了新的思路。  </w:t>
      </w:r>
    </w:p>
    <w:p>
      <w:pPr>
        <w:pStyle w:val="Heading3"/>
        <w:spacing w:before="240" w:after="180"/>
        <w:ind w:left="480"/>
      </w:pPr>
      <w:r>
        <w:rPr>
          <w:b w:val="false"/>
          <w:bCs w:val="false"/>
          <w:color w:val="444444"/>
          <w:sz w:val="24"/>
          <w:szCs w:val="24"/>
          <w:rFonts w:ascii="SimSun" w:cs="SimSun" w:eastAsia="SimSun" w:hAnsi="SimSun"/>
        </w:rPr>
        <w:t xml:space="preserve">六、研究进度安排  </w:t>
      </w:r>
    </w:p>
    <w:p>
      <w:pPr>
        <w:spacing w:after="200"/>
        <w:ind w:firstLine="480"/>
      </w:pPr>
      <w:r>
        <w:rPr>
          <w:b w:val="false"/>
          <w:bCs w:val="false"/>
          <w:color w:val="000000"/>
          <w:sz w:val="24"/>
          <w:szCs w:val="24"/>
          <w:rFonts w:ascii="SimSun" w:cs="SimSun" w:eastAsia="SimSun" w:hAnsi="SimSun"/>
        </w:rPr>
        <w:t xml:space="preserve">1. 第一阶段（10-11月）：完成文献综述，确定研究方向，提交开题报告。  </w:t>
      </w:r>
    </w:p>
    <w:p>
      <w:pPr>
        <w:spacing w:after="200"/>
        <w:ind w:firstLine="480"/>
      </w:pPr>
      <w:r>
        <w:rPr>
          <w:b w:val="false"/>
          <w:bCs w:val="false"/>
          <w:color w:val="000000"/>
          <w:sz w:val="24"/>
          <w:szCs w:val="24"/>
          <w:rFonts w:ascii="SimSun" w:cs="SimSun" w:eastAsia="SimSun" w:hAnsi="SimSun"/>
        </w:rPr>
        <w:t xml:space="preserve">2. 第二阶段（12-1月）：设计问卷调查和访谈提纲，完成数据收集。  </w:t>
      </w:r>
    </w:p>
    <w:p>
      <w:pPr>
        <w:spacing w:after="200"/>
        <w:ind w:firstLine="480"/>
      </w:pPr>
      <w:r>
        <w:rPr>
          <w:b w:val="false"/>
          <w:bCs w:val="false"/>
          <w:color w:val="000000"/>
          <w:sz w:val="24"/>
          <w:szCs w:val="24"/>
          <w:rFonts w:ascii="SimSun" w:cs="SimSun" w:eastAsia="SimSun" w:hAnsi="SimSun"/>
        </w:rPr>
        <w:t xml:space="preserve">3. 第三阶段（2-3月）：进行数据分析，撰写实证研究部分。  </w:t>
      </w:r>
    </w:p>
    <w:p>
      <w:pPr>
        <w:spacing w:after="200"/>
        <w:ind w:firstLine="480"/>
      </w:pPr>
      <w:r>
        <w:rPr>
          <w:b w:val="false"/>
          <w:bCs w:val="false"/>
          <w:color w:val="000000"/>
          <w:sz w:val="24"/>
          <w:szCs w:val="24"/>
          <w:rFonts w:ascii="SimSun" w:cs="SimSun" w:eastAsia="SimSun" w:hAnsi="SimSun"/>
        </w:rPr>
        <w:t xml:space="preserve">4. 第四阶段（4-5月）：撰写论文，优化研究结果，准备答辩。  </w:t>
      </w:r>
    </w:p>
    <w:p>
      <w:pPr>
        <w:pStyle w:val="Heading3"/>
        <w:spacing w:before="240" w:after="180"/>
        <w:ind w:left="480"/>
      </w:pPr>
      <w:r>
        <w:rPr>
          <w:b w:val="false"/>
          <w:bCs w:val="false"/>
          <w:color w:val="444444"/>
          <w:sz w:val="24"/>
          <w:szCs w:val="24"/>
          <w:rFonts w:ascii="SimSun" w:cs="SimSun" w:eastAsia="SimSun" w:hAnsi="SimSun"/>
        </w:rPr>
        <w:t xml:space="preserve">七、参考文献  </w:t>
      </w:r>
    </w:p>
    <w:p>
      <w:pPr>
        <w:spacing w:after="200"/>
        <w:ind w:firstLine="480"/>
      </w:pPr>
      <w:r>
        <w:rPr>
          <w:b w:val="false"/>
          <w:bCs w:val="false"/>
          <w:color w:val="000000"/>
          <w:sz w:val="24"/>
          <w:szCs w:val="24"/>
          <w:rFonts w:ascii="Times New Roman" w:cs="Times New Roman" w:eastAsia="Times New Roman" w:hAnsi="Times New Roman"/>
        </w:rPr>
        <w:t xml:space="preserve">1. Bostrom, N. (2014). *Superintelligence: Paths, Dangers, Strategies*. Oxford University Press.  </w:t>
      </w:r>
    </w:p>
    <w:p>
      <w:pPr>
        <w:spacing w:after="200"/>
        <w:ind w:firstLine="480"/>
      </w:pPr>
      <w:r>
        <w:rPr>
          <w:b w:val="false"/>
          <w:bCs w:val="false"/>
          <w:color w:val="000000"/>
          <w:sz w:val="24"/>
          <w:szCs w:val="24"/>
          <w:rFonts w:ascii="Times New Roman" w:cs="Times New Roman" w:eastAsia="Times New Roman" w:hAnsi="Times New Roman"/>
        </w:rPr>
        <w:t xml:space="preserve">2. Floridi, L. (2019). *The Ethics of Artificial Intelligence*. Oxford University Press.  </w:t>
      </w:r>
    </w:p>
    <w:p>
      <w:pPr>
        <w:spacing w:after="200"/>
        <w:ind w:firstLine="480"/>
      </w:pPr>
      <w:r>
        <w:rPr>
          <w:b w:val="false"/>
          <w:bCs w:val="false"/>
          <w:color w:val="000000"/>
          <w:sz w:val="24"/>
          <w:szCs w:val="24"/>
          <w:rFonts w:ascii="SimSun" w:cs="SimSun" w:eastAsia="SimSun" w:hAnsi="SimSun"/>
        </w:rPr>
        <w:t xml:space="preserve">3. 陈来. (2020). 人工智能时代的伦理挑战与哲学回应. 《哲学研究》, 45(3), 12-25.  </w:t>
      </w:r>
    </w:p>
    <w:p>
      <w:pPr>
        <w:spacing w:after="200"/>
        <w:ind w:firstLine="480"/>
      </w:pPr>
      <w:r>
        <w:rPr>
          <w:b w:val="false"/>
          <w:bCs w:val="false"/>
          <w:color w:val="000000"/>
          <w:sz w:val="24"/>
          <w:szCs w:val="24"/>
          <w:rFonts w:ascii="Times New Roman" w:cs="Times New Roman" w:eastAsia="Times New Roman" w:hAnsi="Times New Roman"/>
        </w:rPr>
        <w:t xml:space="preserve">4. Heidegger, M. (1977). *The Question Concerning Technology*. Harper &amp; Row.  </w:t>
      </w:r>
    </w:p>
    <w:p>
      <w:pPr>
        <w:spacing w:after="200"/>
        <w:ind w:firstLine="480"/>
      </w:pPr>
      <w:r>
        <w:rPr>
          <w:b w:val="false"/>
          <w:bCs w:val="false"/>
          <w:color w:val="000000"/>
          <w:sz w:val="24"/>
          <w:szCs w:val="24"/>
          <w:rFonts w:ascii="SimSun" w:cs="SimSun" w:eastAsia="SimSun" w:hAnsi="SimSun"/>
        </w:rPr>
        <w:t xml:space="preserve">5. 李彦宏. (2018). 人工智能与未来社会. 《中国社会科学》, 36(2), 34-45.</w:t>
      </w:r>
    </w:p>
    <w:sectPr>
      <w:pgSz w:w="11906" w:h="16838" w:orient="portrait"/>
      <w:pgMar w:top="1440" w:right="1440" w:bottom="1440" w:left="1440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/Relationships>
</file>

<file path=word/_rels/fontTable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2025-03-19T00:11:13.857Z</dcterms:created>
  <dcterms:modified xsi:type="dcterms:W3CDTF">2025-03-19T00:11:13.857Z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